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2970"/>
        <w:gridCol w:w="11790"/>
      </w:tblGrid>
      <w:tr w:rsidR="00DB5854" w:rsidRPr="009B1F6D" w:rsidTr="00813A7F">
        <w:tc>
          <w:tcPr>
            <w:tcW w:w="14760" w:type="dxa"/>
            <w:gridSpan w:val="2"/>
            <w:shd w:val="clear" w:color="auto" w:fill="0F243E" w:themeFill="text2" w:themeFillShade="80"/>
          </w:tcPr>
          <w:p w:rsidR="00DB5854" w:rsidRPr="009B1F6D" w:rsidRDefault="00DB5854" w:rsidP="00DB5854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9B1F6D">
              <w:rPr>
                <w:color w:val="FFFFFF" w:themeColor="background1"/>
                <w:sz w:val="40"/>
                <w:szCs w:val="40"/>
              </w:rPr>
              <w:t>IMPORTANT TERMINOLOGY</w:t>
            </w:r>
          </w:p>
          <w:p w:rsidR="00371922" w:rsidRPr="009B1F6D" w:rsidRDefault="00371922" w:rsidP="00DB5854">
            <w:pPr>
              <w:jc w:val="center"/>
              <w:rPr>
                <w:sz w:val="32"/>
                <w:szCs w:val="32"/>
              </w:rPr>
            </w:pPr>
          </w:p>
        </w:tc>
      </w:tr>
      <w:tr w:rsidR="00813A7F" w:rsidRPr="00813A7F" w:rsidTr="00813A7F">
        <w:tc>
          <w:tcPr>
            <w:tcW w:w="14760" w:type="dxa"/>
            <w:gridSpan w:val="2"/>
            <w:shd w:val="clear" w:color="auto" w:fill="FFFFFF" w:themeFill="background1"/>
          </w:tcPr>
          <w:p w:rsidR="00813A7F" w:rsidRPr="00813A7F" w:rsidRDefault="00813A7F" w:rsidP="00DB5854">
            <w:pPr>
              <w:jc w:val="center"/>
              <w:rPr>
                <w:color w:val="FFFFFF" w:themeColor="background1"/>
                <w:sz w:val="6"/>
                <w:szCs w:val="6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DB5854">
              <w:rPr>
                <w:color w:val="FFFFFF" w:themeColor="background1"/>
                <w:sz w:val="28"/>
                <w:szCs w:val="28"/>
              </w:rPr>
              <w:t>Chronemics</w:t>
            </w:r>
            <w:proofErr w:type="spellEnd"/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F94A97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>The study of how a culture perceives time and its use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9B1F6D">
              <w:rPr>
                <w:sz w:val="28"/>
                <w:szCs w:val="28"/>
              </w:rPr>
              <w:t>Data integrity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5854" w:rsidRPr="00DE2318" w:rsidRDefault="00F94A97">
            <w:pPr>
              <w:rPr>
                <w:b w:val="0"/>
              </w:rPr>
            </w:pPr>
            <w:r w:rsidRPr="00DE2318">
              <w:rPr>
                <w:b w:val="0"/>
              </w:rPr>
              <w:t>Assurance that the data will be accurate and complete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B5854" w:rsidRPr="00813A7F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813A7F">
              <w:rPr>
                <w:color w:val="FFFFFF" w:themeColor="background1"/>
                <w:sz w:val="28"/>
                <w:szCs w:val="28"/>
              </w:rPr>
              <w:t>Distributed leadership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F94A97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 xml:space="preserve">When the role of a leader can alternate among members and more than one leadership style can be active at any given time. </w:t>
            </w:r>
          </w:p>
          <w:p w:rsidR="00371922" w:rsidRPr="00DE2318" w:rsidRDefault="00371922">
            <w:pPr>
              <w:rPr>
                <w:b w:val="0"/>
                <w:color w:val="FFFFFF" w:themeColor="background1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9B1F6D">
              <w:rPr>
                <w:sz w:val="28"/>
                <w:szCs w:val="28"/>
              </w:rPr>
              <w:t>Diversity skills</w:t>
            </w:r>
          </w:p>
        </w:tc>
        <w:tc>
          <w:tcPr>
            <w:tcW w:w="1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5854" w:rsidRPr="00DE2318" w:rsidRDefault="00F94A97">
            <w:pPr>
              <w:rPr>
                <w:b w:val="0"/>
              </w:rPr>
            </w:pPr>
            <w:r w:rsidRPr="00DE2318">
              <w:rPr>
                <w:b w:val="0"/>
              </w:rPr>
              <w:t>The ability to communicate effectively with both men and women of all ages, cultures, and minority groups.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813A7F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13A7F" w:rsidRDefault="00813A7F" w:rsidP="00813A7F">
            <w:pPr>
              <w:rPr>
                <w:color w:val="FFFFFF" w:themeColor="background1"/>
                <w:sz w:val="28"/>
                <w:szCs w:val="28"/>
              </w:rPr>
            </w:pPr>
            <w:r w:rsidRPr="00DB5854">
              <w:rPr>
                <w:color w:val="FFFFFF" w:themeColor="background1"/>
                <w:sz w:val="28"/>
                <w:szCs w:val="28"/>
              </w:rPr>
              <w:t xml:space="preserve">Downward </w:t>
            </w:r>
          </w:p>
          <w:p w:rsidR="00813A7F" w:rsidRPr="009B1F6D" w:rsidRDefault="00813A7F" w:rsidP="00813A7F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</w:t>
            </w:r>
            <w:r w:rsidRPr="00DB5854">
              <w:rPr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1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813A7F" w:rsidRPr="00DE2318" w:rsidRDefault="00813A7F">
            <w:pPr>
              <w:rPr>
                <w:b w:val="0"/>
              </w:rPr>
            </w:pPr>
            <w:r w:rsidRPr="00DE2318">
              <w:rPr>
                <w:b w:val="0"/>
                <w:color w:val="FFFFFF" w:themeColor="background1"/>
              </w:rPr>
              <w:t xml:space="preserve">A type of communication that flows from supervisor to employee, from policy makers to operating personnel, or from top to bottom on the organization chart. </w:t>
            </w: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 w:rsidP="00F94A97">
            <w:pPr>
              <w:rPr>
                <w:color w:val="FFFFFF" w:themeColor="background1"/>
                <w:sz w:val="28"/>
                <w:szCs w:val="28"/>
              </w:rPr>
            </w:pPr>
            <w:r w:rsidRPr="009B1F6D">
              <w:rPr>
                <w:sz w:val="28"/>
                <w:szCs w:val="28"/>
              </w:rPr>
              <w:t xml:space="preserve">Ethical </w:t>
            </w:r>
            <w:r w:rsidR="00F94A97" w:rsidRPr="009B1F6D">
              <w:rPr>
                <w:sz w:val="28"/>
                <w:szCs w:val="28"/>
              </w:rPr>
              <w:t>constraints</w:t>
            </w:r>
          </w:p>
        </w:tc>
        <w:tc>
          <w:tcPr>
            <w:tcW w:w="11790" w:type="dxa"/>
            <w:tcBorders>
              <w:left w:val="single" w:sz="4" w:space="0" w:color="auto"/>
            </w:tcBorders>
          </w:tcPr>
          <w:p w:rsidR="00DB5854" w:rsidRPr="00DE2318" w:rsidRDefault="00F94A97">
            <w:pPr>
              <w:rPr>
                <w:b w:val="0"/>
              </w:rPr>
            </w:pPr>
            <w:r w:rsidRPr="00DE2318">
              <w:rPr>
                <w:b w:val="0"/>
              </w:rPr>
              <w:t>Laws, codes, frameworks, stakeholder interests, and personal values that act as contextual or environmental forces on communication because they set boundaries in which communication rightfully occurs.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DB5854">
              <w:rPr>
                <w:color w:val="FFFFFF" w:themeColor="background1"/>
                <w:sz w:val="28"/>
                <w:szCs w:val="28"/>
              </w:rPr>
              <w:t>Ethnocentrism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F94A97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>Wrongly believing that</w:t>
            </w:r>
            <w:r w:rsidR="00371922" w:rsidRPr="00DE2318">
              <w:rPr>
                <w:b w:val="0"/>
                <w:color w:val="FFFFFF" w:themeColor="background1"/>
              </w:rPr>
              <w:t xml:space="preserve"> the specific patterns of behavior desired in one’s own culture are universally valued.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9B1F6D">
              <w:rPr>
                <w:sz w:val="28"/>
                <w:szCs w:val="28"/>
              </w:rPr>
              <w:t>External messages</w:t>
            </w:r>
          </w:p>
        </w:tc>
        <w:tc>
          <w:tcPr>
            <w:tcW w:w="11790" w:type="dxa"/>
            <w:tcBorders>
              <w:left w:val="single" w:sz="4" w:space="0" w:color="auto"/>
            </w:tcBorders>
          </w:tcPr>
          <w:p w:rsidR="00DB5854" w:rsidRPr="00DE2318" w:rsidRDefault="00371922">
            <w:pPr>
              <w:rPr>
                <w:b w:val="0"/>
              </w:rPr>
            </w:pPr>
            <w:r w:rsidRPr="00DE2318">
              <w:rPr>
                <w:b w:val="0"/>
              </w:rPr>
              <w:t xml:space="preserve">Messages directed to recipients outside the organization. 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DB5854">
              <w:rPr>
                <w:color w:val="FFFFFF" w:themeColor="background1"/>
                <w:sz w:val="28"/>
                <w:szCs w:val="28"/>
              </w:rPr>
              <w:t>Internal messages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371922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>Messages intended for recipients within the organization.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9B1F6D">
              <w:rPr>
                <w:sz w:val="28"/>
                <w:szCs w:val="28"/>
              </w:rPr>
              <w:t>Kinesics</w:t>
            </w:r>
          </w:p>
        </w:tc>
        <w:tc>
          <w:tcPr>
            <w:tcW w:w="11790" w:type="dxa"/>
            <w:tcBorders>
              <w:left w:val="single" w:sz="4" w:space="0" w:color="auto"/>
            </w:tcBorders>
          </w:tcPr>
          <w:p w:rsidR="00DB5854" w:rsidRPr="00DE2318" w:rsidRDefault="00371922">
            <w:pPr>
              <w:rPr>
                <w:b w:val="0"/>
              </w:rPr>
            </w:pPr>
            <w:r w:rsidRPr="00DE2318">
              <w:rPr>
                <w:b w:val="0"/>
              </w:rPr>
              <w:t>The study of body language. Body language is not universal.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E2318" w:rsidRPr="00DE2318" w:rsidTr="00DE231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E2318" w:rsidRPr="00DE2318" w:rsidRDefault="00DE2318">
            <w:pPr>
              <w:rPr>
                <w:color w:val="FFFFFF" w:themeColor="background1"/>
                <w:sz w:val="28"/>
                <w:szCs w:val="28"/>
              </w:rPr>
            </w:pPr>
            <w:r w:rsidRPr="00DE2318">
              <w:rPr>
                <w:color w:val="FFFFFF" w:themeColor="background1"/>
                <w:sz w:val="28"/>
                <w:szCs w:val="28"/>
              </w:rPr>
              <w:t>Organizational</w:t>
            </w:r>
          </w:p>
          <w:p w:rsidR="00DE2318" w:rsidRPr="00DE2318" w:rsidRDefault="00DE2318">
            <w:pPr>
              <w:rPr>
                <w:b w:val="0"/>
                <w:color w:val="FFFFFF" w:themeColor="background1"/>
                <w:sz w:val="28"/>
                <w:szCs w:val="28"/>
              </w:rPr>
            </w:pPr>
            <w:r w:rsidRPr="00DE2318">
              <w:rPr>
                <w:color w:val="FFFFFF" w:themeColor="background1"/>
                <w:sz w:val="28"/>
                <w:szCs w:val="28"/>
              </w:rPr>
              <w:t xml:space="preserve">   communication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E2318" w:rsidRPr="00DE2318" w:rsidRDefault="00DE2318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>Successful movement of information within a company. Communication creates an environment that energizes and encourages employees to accomplish tasks by promoting genuine openness and effective communication.</w:t>
            </w: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813A7F">
              <w:rPr>
                <w:sz w:val="28"/>
                <w:szCs w:val="28"/>
              </w:rPr>
              <w:t>Proxemics</w:t>
            </w:r>
          </w:p>
        </w:tc>
        <w:tc>
          <w:tcPr>
            <w:tcW w:w="11790" w:type="dxa"/>
            <w:tcBorders>
              <w:left w:val="single" w:sz="4" w:space="0" w:color="auto"/>
            </w:tcBorders>
          </w:tcPr>
          <w:p w:rsidR="00DB5854" w:rsidRPr="00DE2318" w:rsidRDefault="00371922">
            <w:pPr>
              <w:rPr>
                <w:b w:val="0"/>
              </w:rPr>
            </w:pPr>
            <w:r w:rsidRPr="00DE2318">
              <w:rPr>
                <w:b w:val="0"/>
              </w:rPr>
              <w:t>The study of cultural space requirements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DE231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DB5854">
              <w:rPr>
                <w:color w:val="FFFFFF" w:themeColor="background1"/>
                <w:sz w:val="28"/>
                <w:szCs w:val="28"/>
              </w:rPr>
              <w:t>Stereotypes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371922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 xml:space="preserve">A mental picture of the main characteristics of another group. This creates preformed ideas of what people in this group are like. 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813A7F">
              <w:rPr>
                <w:sz w:val="28"/>
                <w:szCs w:val="28"/>
              </w:rPr>
              <w:t>Telecommuting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5854" w:rsidRPr="00DE2318" w:rsidRDefault="00371922">
            <w:pPr>
              <w:rPr>
                <w:b w:val="0"/>
              </w:rPr>
            </w:pPr>
            <w:r w:rsidRPr="00DE2318">
              <w:rPr>
                <w:b w:val="0"/>
              </w:rPr>
              <w:t>Working from remote location</w:t>
            </w:r>
            <w:r w:rsidR="00DE2318">
              <w:rPr>
                <w:b w:val="0"/>
              </w:rPr>
              <w:t>s</w:t>
            </w:r>
            <w:r w:rsidRPr="00DE2318">
              <w:rPr>
                <w:b w:val="0"/>
              </w:rPr>
              <w:t xml:space="preserve"> using communication technologies to send and receive work from the company office. </w:t>
            </w:r>
          </w:p>
          <w:p w:rsidR="00371922" w:rsidRPr="00DE2318" w:rsidRDefault="00371922">
            <w:pPr>
              <w:rPr>
                <w:b w:val="0"/>
              </w:rPr>
            </w:pPr>
          </w:p>
        </w:tc>
      </w:tr>
      <w:tr w:rsidR="00DB5854" w:rsidTr="00DE231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DB5854">
              <w:rPr>
                <w:color w:val="FFFFFF" w:themeColor="background1"/>
                <w:sz w:val="28"/>
                <w:szCs w:val="28"/>
              </w:rPr>
              <w:t>Team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371922">
            <w:pPr>
              <w:rPr>
                <w:b w:val="0"/>
                <w:color w:val="FFFFFF" w:themeColor="background1"/>
              </w:rPr>
            </w:pPr>
            <w:r w:rsidRPr="00DE2318">
              <w:rPr>
                <w:b w:val="0"/>
                <w:color w:val="FFFFFF" w:themeColor="background1"/>
              </w:rPr>
              <w:t>A small number of people with complementary skills who work together for a common purpose.</w:t>
            </w:r>
          </w:p>
          <w:p w:rsidR="009B1F6D" w:rsidRPr="00DE2318" w:rsidRDefault="009B1F6D">
            <w:pPr>
              <w:rPr>
                <w:b w:val="0"/>
              </w:rPr>
            </w:pPr>
          </w:p>
        </w:tc>
      </w:tr>
      <w:tr w:rsidR="00DB5854" w:rsidTr="00813A7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854" w:rsidRPr="00DB5854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813A7F">
              <w:rPr>
                <w:sz w:val="28"/>
                <w:szCs w:val="28"/>
              </w:rPr>
              <w:t xml:space="preserve">The three </w:t>
            </w:r>
            <w:proofErr w:type="spellStart"/>
            <w:r w:rsidRPr="00813A7F">
              <w:rPr>
                <w:sz w:val="28"/>
                <w:szCs w:val="28"/>
              </w:rPr>
              <w:t>Rs</w:t>
            </w:r>
            <w:proofErr w:type="spellEnd"/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5854" w:rsidRPr="00DE2318" w:rsidRDefault="009B1F6D">
            <w:pPr>
              <w:rPr>
                <w:b w:val="0"/>
              </w:rPr>
            </w:pPr>
            <w:r w:rsidRPr="00DE2318">
              <w:rPr>
                <w:b w:val="0"/>
              </w:rPr>
              <w:t xml:space="preserve">Roles, Rules, and Relationships. Teams must be encouraged to establish </w:t>
            </w:r>
            <w:proofErr w:type="gramStart"/>
            <w:r w:rsidRPr="00DE2318">
              <w:rPr>
                <w:b w:val="0"/>
              </w:rPr>
              <w:t>the them</w:t>
            </w:r>
            <w:proofErr w:type="gramEnd"/>
            <w:r w:rsidRPr="00DE2318">
              <w:rPr>
                <w:b w:val="0"/>
              </w:rPr>
              <w:t xml:space="preserve"> for effective communications.</w:t>
            </w:r>
          </w:p>
        </w:tc>
      </w:tr>
      <w:tr w:rsidR="00DB5854" w:rsidTr="00DE231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13A7F" w:rsidRDefault="00DB5854">
            <w:pPr>
              <w:rPr>
                <w:color w:val="FFFFFF" w:themeColor="background1"/>
                <w:sz w:val="28"/>
                <w:szCs w:val="28"/>
              </w:rPr>
            </w:pPr>
            <w:r w:rsidRPr="00DB5854">
              <w:rPr>
                <w:color w:val="FFFFFF" w:themeColor="background1"/>
                <w:sz w:val="28"/>
                <w:szCs w:val="28"/>
              </w:rPr>
              <w:t xml:space="preserve">Upward </w:t>
            </w:r>
          </w:p>
          <w:p w:rsidR="00DB5854" w:rsidRPr="00DB5854" w:rsidRDefault="00813A7F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</w:t>
            </w:r>
            <w:r w:rsidR="00DB5854" w:rsidRPr="00DB5854">
              <w:rPr>
                <w:color w:val="FFFFFF" w:themeColor="background1"/>
                <w:sz w:val="28"/>
                <w:szCs w:val="28"/>
              </w:rPr>
              <w:t>communication</w:t>
            </w:r>
          </w:p>
        </w:tc>
        <w:tc>
          <w:tcPr>
            <w:tcW w:w="11790" w:type="dxa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DB5854" w:rsidRPr="00DE2318" w:rsidRDefault="00F94A97">
            <w:pPr>
              <w:rPr>
                <w:b w:val="0"/>
              </w:rPr>
            </w:pPr>
            <w:r w:rsidRPr="00DE2318">
              <w:rPr>
                <w:b w:val="0"/>
                <w:color w:val="FFFFFF" w:themeColor="background1"/>
              </w:rPr>
              <w:t>A type of communication that is generally a response to requests from supervisors. Flows from the front lines of an organization to the top.</w:t>
            </w:r>
          </w:p>
        </w:tc>
      </w:tr>
    </w:tbl>
    <w:p w:rsidR="00AA2AE8" w:rsidRDefault="00AA2AE8"/>
    <w:sectPr w:rsidR="00AA2AE8" w:rsidSect="00813A7F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54"/>
    <w:rsid w:val="000653FB"/>
    <w:rsid w:val="00291F83"/>
    <w:rsid w:val="002F2D85"/>
    <w:rsid w:val="00371922"/>
    <w:rsid w:val="00697973"/>
    <w:rsid w:val="00813A7F"/>
    <w:rsid w:val="009B1F6D"/>
    <w:rsid w:val="009D4547"/>
    <w:rsid w:val="00AA2AE8"/>
    <w:rsid w:val="00AE0B76"/>
    <w:rsid w:val="00D06A91"/>
    <w:rsid w:val="00DB5854"/>
    <w:rsid w:val="00DE2318"/>
    <w:rsid w:val="00F94A97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2</cp:revision>
  <cp:lastPrinted>2014-01-26T00:08:00Z</cp:lastPrinted>
  <dcterms:created xsi:type="dcterms:W3CDTF">2015-01-31T00:08:00Z</dcterms:created>
  <dcterms:modified xsi:type="dcterms:W3CDTF">2015-01-31T00:08:00Z</dcterms:modified>
</cp:coreProperties>
</file>